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0E2" w:rsidRDefault="00B410E2" w:rsidP="00596862">
      <w:pPr>
        <w:pStyle w:val="MEDEDELING"/>
        <w:jc w:val="center"/>
        <w:rPr>
          <w:b/>
          <w:sz w:val="28"/>
          <w:szCs w:val="28"/>
        </w:rPr>
      </w:pPr>
      <w:bookmarkStart w:id="0" w:name="_GoBack"/>
      <w:bookmarkEnd w:id="0"/>
    </w:p>
    <w:p w:rsidR="008C2237" w:rsidRDefault="0038090E" w:rsidP="00596862">
      <w:pPr>
        <w:pStyle w:val="MEDEDELING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-848360</wp:posOffset>
            </wp:positionH>
            <wp:positionV relativeFrom="paragraph">
              <wp:posOffset>-678815</wp:posOffset>
            </wp:positionV>
            <wp:extent cx="2428875" cy="647700"/>
            <wp:effectExtent l="0" t="0" r="0" b="0"/>
            <wp:wrapNone/>
            <wp:docPr id="10" name="Afbeelding 10" descr="LogoNatuurpun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Natuurpunt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ECE">
        <w:rPr>
          <w:b/>
          <w:sz w:val="28"/>
          <w:szCs w:val="28"/>
        </w:rPr>
        <w:t>Verkoopo</w:t>
      </w:r>
      <w:r w:rsidR="008C2237" w:rsidRPr="008C2237">
        <w:rPr>
          <w:b/>
          <w:sz w:val="28"/>
          <w:szCs w:val="28"/>
        </w:rPr>
        <w:t>vereenkomst Brandhout</w:t>
      </w:r>
      <w:r w:rsidR="00B410E2">
        <w:rPr>
          <w:rStyle w:val="Voetnootmarkering"/>
          <w:b/>
          <w:sz w:val="28"/>
          <w:szCs w:val="28"/>
        </w:rPr>
        <w:footnoteReference w:id="1"/>
      </w:r>
      <w:r w:rsidR="00DA3E6D">
        <w:rPr>
          <w:b/>
          <w:sz w:val="28"/>
          <w:szCs w:val="28"/>
        </w:rPr>
        <w:t xml:space="preserve"> op stam</w:t>
      </w:r>
    </w:p>
    <w:p w:rsidR="00DA3E6D" w:rsidRPr="00DA3E6D" w:rsidRDefault="00DA3E6D" w:rsidP="0066097B">
      <w:pPr>
        <w:rPr>
          <w:b/>
          <w:noProof/>
          <w:lang w:val="nl-BE" w:eastAsia="nl-BE"/>
        </w:rPr>
      </w:pPr>
    </w:p>
    <w:p w:rsidR="00DA3E6D" w:rsidRDefault="00DA3E6D" w:rsidP="0066097B"/>
    <w:p w:rsidR="0066097B" w:rsidRDefault="0066097B" w:rsidP="0066097B">
      <w:r>
        <w:t xml:space="preserve">Ondergetekende vertegenwoordiger van </w:t>
      </w:r>
      <w:r w:rsidR="00DA3E6D">
        <w:t xml:space="preserve">Natuurpunt </w:t>
      </w:r>
      <w:r w:rsidR="003A42CA">
        <w:t xml:space="preserve">Beheer </w:t>
      </w:r>
      <w:r w:rsidR="00DA3E6D">
        <w:t>vzw</w:t>
      </w:r>
      <w:r>
        <w:t>, de verkoper</w:t>
      </w:r>
      <w:r w:rsidR="003A42CA">
        <w:rPr>
          <w:rStyle w:val="Voetnootmarkering"/>
        </w:rPr>
        <w:footnoteReference w:id="2"/>
      </w:r>
      <w:r>
        <w:t>:</w:t>
      </w:r>
    </w:p>
    <w:p w:rsidR="00371EBE" w:rsidRDefault="00371EBE" w:rsidP="0066097B">
      <w:pPr>
        <w:ind w:firstLine="720"/>
      </w:pPr>
    </w:p>
    <w:p w:rsidR="0066097B" w:rsidRDefault="0066097B" w:rsidP="0066097B">
      <w:pPr>
        <w:ind w:firstLine="720"/>
      </w:pPr>
      <w:r>
        <w:t>Naam:</w:t>
      </w:r>
      <w:r w:rsidR="009F02AC">
        <w:t xml:space="preserve"> </w:t>
      </w:r>
      <w:r w:rsidR="00DA3E6D">
        <w:t>………………………………………………………………………………….</w:t>
      </w:r>
    </w:p>
    <w:p w:rsidR="00DA3E6D" w:rsidRPr="009F02AC" w:rsidRDefault="00DA3E6D" w:rsidP="0066097B">
      <w:pPr>
        <w:ind w:firstLine="720"/>
        <w:rPr>
          <w:b/>
        </w:rPr>
      </w:pPr>
    </w:p>
    <w:p w:rsidR="00371EBE" w:rsidRDefault="0066097B" w:rsidP="009F02AC">
      <w:pPr>
        <w:ind w:firstLine="720"/>
      </w:pPr>
      <w:r>
        <w:t>Adres:</w:t>
      </w:r>
      <w:r w:rsidRPr="0066097B">
        <w:t xml:space="preserve"> </w:t>
      </w:r>
      <w:r w:rsidR="00DA3E6D">
        <w:t>………………………………………………………………………………….</w:t>
      </w:r>
    </w:p>
    <w:p w:rsidR="00DA3E6D" w:rsidRDefault="00DA3E6D" w:rsidP="009F02AC">
      <w:pPr>
        <w:ind w:firstLine="720"/>
      </w:pPr>
    </w:p>
    <w:p w:rsidR="00DA3E6D" w:rsidRPr="009F02AC" w:rsidRDefault="00DA3E6D" w:rsidP="009F02AC">
      <w:pPr>
        <w:ind w:firstLine="720"/>
        <w:rPr>
          <w:b/>
        </w:rPr>
      </w:pPr>
      <w:r>
        <w:t>Telefoonnummer:</w:t>
      </w:r>
      <w:r w:rsidRPr="00DA3E6D">
        <w:t xml:space="preserve"> </w:t>
      </w:r>
      <w:r>
        <w:t>…………………………………………………………………….</w:t>
      </w:r>
    </w:p>
    <w:p w:rsidR="009F02AC" w:rsidRDefault="009F02AC" w:rsidP="009F02AC">
      <w:pPr>
        <w:ind w:firstLine="720"/>
      </w:pPr>
    </w:p>
    <w:p w:rsidR="0066097B" w:rsidRDefault="0066097B" w:rsidP="0066097B">
      <w:r>
        <w:t>en ondergetekende koper,</w:t>
      </w:r>
    </w:p>
    <w:p w:rsidR="00371EBE" w:rsidRDefault="00371EBE" w:rsidP="0066097B">
      <w:pPr>
        <w:ind w:firstLine="720"/>
      </w:pPr>
    </w:p>
    <w:p w:rsidR="0066097B" w:rsidRDefault="0066097B" w:rsidP="0066097B">
      <w:pPr>
        <w:ind w:firstLine="720"/>
      </w:pPr>
      <w:r>
        <w:t>Naam:</w:t>
      </w:r>
      <w:r w:rsidRPr="0066097B">
        <w:t xml:space="preserve"> </w:t>
      </w:r>
      <w:r>
        <w:t>………………………………………………………………………………….</w:t>
      </w:r>
    </w:p>
    <w:p w:rsidR="00DA3E6D" w:rsidRDefault="00DA3E6D" w:rsidP="0066097B">
      <w:pPr>
        <w:ind w:firstLine="720"/>
      </w:pPr>
    </w:p>
    <w:p w:rsidR="0066097B" w:rsidRDefault="0066097B" w:rsidP="0066097B">
      <w:pPr>
        <w:ind w:firstLine="720"/>
      </w:pPr>
      <w:r>
        <w:t>Adres:</w:t>
      </w:r>
      <w:r w:rsidRPr="0066097B">
        <w:t xml:space="preserve"> </w:t>
      </w:r>
      <w:r>
        <w:t>………………………………………………………………………………….</w:t>
      </w:r>
    </w:p>
    <w:p w:rsidR="00DA3E6D" w:rsidRDefault="00DA3E6D" w:rsidP="0066097B">
      <w:pPr>
        <w:ind w:firstLine="720"/>
      </w:pPr>
    </w:p>
    <w:p w:rsidR="0066097B" w:rsidRDefault="00DA3E6D" w:rsidP="0066097B">
      <w:pPr>
        <w:ind w:firstLine="720"/>
      </w:pPr>
      <w:r>
        <w:t>Telefoonnumer:</w:t>
      </w:r>
      <w:r w:rsidR="0066097B">
        <w:tab/>
      </w:r>
      <w:r>
        <w:t>……………………………………………………………………….</w:t>
      </w:r>
    </w:p>
    <w:p w:rsidR="00371EBE" w:rsidRDefault="00371EBE" w:rsidP="0066097B"/>
    <w:p w:rsidR="0066097B" w:rsidRDefault="0066097B" w:rsidP="0066097B">
      <w:r>
        <w:t>Komen het volgende overeen:</w:t>
      </w:r>
    </w:p>
    <w:p w:rsidR="00DA3E6D" w:rsidRDefault="00DA3E6D" w:rsidP="0066097B"/>
    <w:p w:rsidR="00EB5004" w:rsidRDefault="00EB5004" w:rsidP="0066097B">
      <w:r>
        <w:t>De koper verbindt zich tot het betalen van de totaalprijs van €…………..</w:t>
      </w:r>
      <w:r w:rsidR="005658B5">
        <w:t xml:space="preserve">(incl 6% BTW) </w:t>
      </w:r>
      <w:r>
        <w:t>voor lot………</w:t>
      </w:r>
    </w:p>
    <w:p w:rsidR="00DA3E6D" w:rsidRDefault="00DA3E6D" w:rsidP="0066097B"/>
    <w:p w:rsidR="008E79B8" w:rsidRDefault="00DA3E6D" w:rsidP="0066097B">
      <w:r>
        <w:t xml:space="preserve">Het lot </w:t>
      </w:r>
      <w:r w:rsidR="008E79B8">
        <w:t xml:space="preserve">is gelegen in bestand/perceel………………………………………………, in </w:t>
      </w:r>
    </w:p>
    <w:p w:rsidR="008E79B8" w:rsidRDefault="008E79B8" w:rsidP="0066097B"/>
    <w:p w:rsidR="008E79B8" w:rsidRDefault="008E79B8" w:rsidP="0066097B">
      <w:r>
        <w:t xml:space="preserve">natuurgebied……………………………………………………………………, in de gemeente </w:t>
      </w:r>
    </w:p>
    <w:p w:rsidR="008E79B8" w:rsidRDefault="008E79B8" w:rsidP="0066097B"/>
    <w:p w:rsidR="00DA3E6D" w:rsidRDefault="008E79B8" w:rsidP="0066097B">
      <w:r>
        <w:t xml:space="preserve">…………………………………………………………….. en </w:t>
      </w:r>
      <w:r w:rsidR="00DA3E6D">
        <w:t>heeft volgende kenmerken:</w:t>
      </w:r>
    </w:p>
    <w:p w:rsidR="008E79B8" w:rsidRDefault="008E79B8" w:rsidP="0066097B"/>
    <w:p w:rsidR="00DA3E6D" w:rsidRDefault="00DA3E6D" w:rsidP="006609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2927"/>
        <w:gridCol w:w="2927"/>
      </w:tblGrid>
      <w:tr w:rsidR="00DA3E6D" w:rsidRPr="00E71230" w:rsidTr="00E71230">
        <w:tc>
          <w:tcPr>
            <w:tcW w:w="2926" w:type="dxa"/>
          </w:tcPr>
          <w:p w:rsidR="00DA3E6D" w:rsidRPr="00E71230" w:rsidRDefault="00DA3E6D" w:rsidP="0066097B">
            <w:pPr>
              <w:rPr>
                <w:b/>
              </w:rPr>
            </w:pPr>
            <w:r w:rsidRPr="00E71230">
              <w:rPr>
                <w:b/>
              </w:rPr>
              <w:t>Boomsoort</w:t>
            </w:r>
          </w:p>
        </w:tc>
        <w:tc>
          <w:tcPr>
            <w:tcW w:w="2927" w:type="dxa"/>
          </w:tcPr>
          <w:p w:rsidR="00DA3E6D" w:rsidRPr="00E71230" w:rsidRDefault="00DA3E6D" w:rsidP="0066097B">
            <w:pPr>
              <w:rPr>
                <w:b/>
              </w:rPr>
            </w:pPr>
            <w:r w:rsidRPr="00E71230">
              <w:rPr>
                <w:b/>
              </w:rPr>
              <w:t>Aantal bomen</w:t>
            </w:r>
          </w:p>
        </w:tc>
        <w:tc>
          <w:tcPr>
            <w:tcW w:w="2927" w:type="dxa"/>
          </w:tcPr>
          <w:p w:rsidR="00DA3E6D" w:rsidRPr="00E71230" w:rsidRDefault="00DA3E6D" w:rsidP="00DA3E6D">
            <w:pPr>
              <w:rPr>
                <w:b/>
              </w:rPr>
            </w:pPr>
            <w:r w:rsidRPr="00E71230">
              <w:rPr>
                <w:b/>
              </w:rPr>
              <w:t>Totaal volume</w:t>
            </w:r>
            <w:r w:rsidRPr="00E71230">
              <w:rPr>
                <w:rStyle w:val="Voetnootmarkering"/>
                <w:b/>
              </w:rPr>
              <w:footnoteReference w:id="3"/>
            </w:r>
            <w:r w:rsidRPr="00E71230">
              <w:rPr>
                <w:b/>
              </w:rPr>
              <w:t xml:space="preserve"> per soort (m³)</w:t>
            </w:r>
          </w:p>
        </w:tc>
      </w:tr>
      <w:tr w:rsidR="00DA3E6D" w:rsidTr="00E71230">
        <w:trPr>
          <w:trHeight w:val="454"/>
        </w:trPr>
        <w:tc>
          <w:tcPr>
            <w:tcW w:w="2926" w:type="dxa"/>
          </w:tcPr>
          <w:p w:rsidR="00DA3E6D" w:rsidRDefault="00DA3E6D" w:rsidP="0066097B"/>
        </w:tc>
        <w:tc>
          <w:tcPr>
            <w:tcW w:w="2927" w:type="dxa"/>
          </w:tcPr>
          <w:p w:rsidR="00DA3E6D" w:rsidRDefault="00DA3E6D" w:rsidP="0066097B"/>
        </w:tc>
        <w:tc>
          <w:tcPr>
            <w:tcW w:w="2927" w:type="dxa"/>
          </w:tcPr>
          <w:p w:rsidR="00DA3E6D" w:rsidRDefault="00DA3E6D" w:rsidP="0066097B"/>
        </w:tc>
      </w:tr>
      <w:tr w:rsidR="00DA3E6D" w:rsidTr="00E71230">
        <w:trPr>
          <w:trHeight w:val="454"/>
        </w:trPr>
        <w:tc>
          <w:tcPr>
            <w:tcW w:w="2926" w:type="dxa"/>
          </w:tcPr>
          <w:p w:rsidR="00DA3E6D" w:rsidRDefault="00DA3E6D" w:rsidP="0066097B"/>
        </w:tc>
        <w:tc>
          <w:tcPr>
            <w:tcW w:w="2927" w:type="dxa"/>
          </w:tcPr>
          <w:p w:rsidR="00DA3E6D" w:rsidRDefault="00DA3E6D" w:rsidP="0066097B"/>
        </w:tc>
        <w:tc>
          <w:tcPr>
            <w:tcW w:w="2927" w:type="dxa"/>
          </w:tcPr>
          <w:p w:rsidR="00DA3E6D" w:rsidRDefault="00DA3E6D" w:rsidP="0066097B"/>
        </w:tc>
      </w:tr>
      <w:tr w:rsidR="00DA3E6D" w:rsidTr="00E71230">
        <w:trPr>
          <w:trHeight w:val="454"/>
        </w:trPr>
        <w:tc>
          <w:tcPr>
            <w:tcW w:w="2926" w:type="dxa"/>
          </w:tcPr>
          <w:p w:rsidR="00DA3E6D" w:rsidRDefault="00DA3E6D" w:rsidP="0066097B"/>
        </w:tc>
        <w:tc>
          <w:tcPr>
            <w:tcW w:w="2927" w:type="dxa"/>
          </w:tcPr>
          <w:p w:rsidR="00DA3E6D" w:rsidRDefault="00DA3E6D" w:rsidP="0066097B"/>
        </w:tc>
        <w:tc>
          <w:tcPr>
            <w:tcW w:w="2927" w:type="dxa"/>
          </w:tcPr>
          <w:p w:rsidR="00DA3E6D" w:rsidRDefault="00DA3E6D" w:rsidP="0066097B"/>
        </w:tc>
      </w:tr>
      <w:tr w:rsidR="00DA3E6D" w:rsidTr="00E71230">
        <w:trPr>
          <w:trHeight w:val="454"/>
        </w:trPr>
        <w:tc>
          <w:tcPr>
            <w:tcW w:w="2926" w:type="dxa"/>
          </w:tcPr>
          <w:p w:rsidR="00DA3E6D" w:rsidRDefault="00DA3E6D" w:rsidP="0066097B"/>
        </w:tc>
        <w:tc>
          <w:tcPr>
            <w:tcW w:w="2927" w:type="dxa"/>
          </w:tcPr>
          <w:p w:rsidR="00DA3E6D" w:rsidRDefault="00DA3E6D" w:rsidP="0066097B"/>
        </w:tc>
        <w:tc>
          <w:tcPr>
            <w:tcW w:w="2927" w:type="dxa"/>
          </w:tcPr>
          <w:p w:rsidR="00DA3E6D" w:rsidRDefault="00DA3E6D" w:rsidP="0066097B"/>
        </w:tc>
      </w:tr>
      <w:tr w:rsidR="00DA3E6D" w:rsidTr="00E71230">
        <w:trPr>
          <w:trHeight w:val="454"/>
        </w:trPr>
        <w:tc>
          <w:tcPr>
            <w:tcW w:w="2926" w:type="dxa"/>
          </w:tcPr>
          <w:p w:rsidR="00DA3E6D" w:rsidRDefault="00DA3E6D" w:rsidP="0066097B">
            <w:r>
              <w:t>TOTALEN</w:t>
            </w:r>
          </w:p>
        </w:tc>
        <w:tc>
          <w:tcPr>
            <w:tcW w:w="2927" w:type="dxa"/>
          </w:tcPr>
          <w:p w:rsidR="00DA3E6D" w:rsidRDefault="00DA3E6D" w:rsidP="0066097B"/>
        </w:tc>
        <w:tc>
          <w:tcPr>
            <w:tcW w:w="2927" w:type="dxa"/>
          </w:tcPr>
          <w:p w:rsidR="00DA3E6D" w:rsidRDefault="00DA3E6D" w:rsidP="0066097B"/>
        </w:tc>
      </w:tr>
    </w:tbl>
    <w:p w:rsidR="0066097B" w:rsidRPr="003A42CA" w:rsidRDefault="0066097B" w:rsidP="008E79B8">
      <w:pPr>
        <w:rPr>
          <w:i/>
        </w:rPr>
      </w:pPr>
      <w:bookmarkStart w:id="1" w:name="Voet_Lijn1"/>
      <w:r w:rsidRPr="003A42CA">
        <w:rPr>
          <w:i/>
        </w:rPr>
        <w:lastRenderedPageBreak/>
        <w:t>De koper betaalt contant bij het ondertekenen van het contract</w:t>
      </w:r>
      <w:r w:rsidR="008E79B8" w:rsidRPr="003A42CA">
        <w:rPr>
          <w:i/>
        </w:rPr>
        <w:t>.</w:t>
      </w:r>
    </w:p>
    <w:p w:rsidR="004D2BE3" w:rsidRDefault="004D2BE3" w:rsidP="0066097B"/>
    <w:p w:rsidR="0066097B" w:rsidRDefault="0066097B" w:rsidP="0066097B">
      <w:r>
        <w:t>Beide partijen verklaren zich akkoord met de bijzondere verkoopsvoorwaarden vermeld op pagina 2 en de algemene verkoopsvoorwaarden als bijlage die deel uitmaken van deze overeenkomst.</w:t>
      </w:r>
    </w:p>
    <w:p w:rsidR="0066097B" w:rsidRDefault="0066097B" w:rsidP="0066097B"/>
    <w:p w:rsidR="008E79B8" w:rsidRDefault="0066097B" w:rsidP="0066097B">
      <w:r>
        <w:t xml:space="preserve">Aldus opgesteld te …………………………………(plaats) op ……………………(datum) in 2 </w:t>
      </w:r>
    </w:p>
    <w:p w:rsidR="008E79B8" w:rsidRDefault="008E79B8" w:rsidP="0066097B"/>
    <w:p w:rsidR="0066097B" w:rsidRDefault="0066097B" w:rsidP="0066097B">
      <w:r>
        <w:t>exemplaren, waarvan iedere partij verklaart 1 exemplaar te hebben ontvangen.</w:t>
      </w:r>
    </w:p>
    <w:p w:rsidR="0066097B" w:rsidRDefault="0066097B" w:rsidP="0066097B"/>
    <w:p w:rsidR="00EB5004" w:rsidRDefault="00EB5004" w:rsidP="0066097B"/>
    <w:p w:rsidR="00EB5004" w:rsidRDefault="00EB5004" w:rsidP="0066097B">
      <w:r>
        <w:t>De koper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De Verkoper,  </w:t>
      </w:r>
      <w:r w:rsidR="008E79B8">
        <w:t>Natuurpunt,</w:t>
      </w:r>
    </w:p>
    <w:p w:rsidR="00EB5004" w:rsidRDefault="00EB5004" w:rsidP="0066097B">
      <w:r>
        <w:t>(‘Gelezen en goedgekeurd’ +handtekening)</w:t>
      </w:r>
      <w:r>
        <w:tab/>
      </w:r>
      <w:r>
        <w:tab/>
      </w:r>
    </w:p>
    <w:p w:rsidR="00EB5004" w:rsidRDefault="00EB5004" w:rsidP="0066097B"/>
    <w:p w:rsidR="00EB5004" w:rsidRDefault="00EB5004" w:rsidP="0066097B"/>
    <w:p w:rsidR="00371EBE" w:rsidRDefault="00EB5004" w:rsidP="00371EBE">
      <w:r>
        <w:t>……………………………………….</w:t>
      </w:r>
      <w:r>
        <w:tab/>
      </w:r>
      <w:r>
        <w:tab/>
      </w:r>
      <w:r>
        <w:tab/>
        <w:t>…………………………………….</w:t>
      </w:r>
      <w:bookmarkEnd w:id="1"/>
    </w:p>
    <w:p w:rsidR="00371EBE" w:rsidRDefault="00371EBE" w:rsidP="00371EBE"/>
    <w:p w:rsidR="00371EBE" w:rsidRDefault="00371EBE" w:rsidP="00371EBE"/>
    <w:p w:rsidR="00371EBE" w:rsidRDefault="00371EBE" w:rsidP="00371EBE"/>
    <w:p w:rsidR="00371EBE" w:rsidRDefault="008E79B8" w:rsidP="00AC7B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371EBE" w:rsidRPr="00AC7B09">
        <w:rPr>
          <w:b/>
          <w:sz w:val="24"/>
          <w:szCs w:val="24"/>
        </w:rPr>
        <w:lastRenderedPageBreak/>
        <w:t>Bijzondere verkoopsvoorwaarden</w:t>
      </w:r>
    </w:p>
    <w:p w:rsidR="00AC7B09" w:rsidRDefault="00AC7B09" w:rsidP="00371EBE">
      <w:pPr>
        <w:rPr>
          <w:b/>
          <w:sz w:val="24"/>
          <w:szCs w:val="24"/>
        </w:rPr>
      </w:pPr>
    </w:p>
    <w:p w:rsidR="00F60071" w:rsidRPr="00F60071" w:rsidRDefault="00EF56A4" w:rsidP="00371EBE">
      <w:pPr>
        <w:rPr>
          <w:b/>
          <w:sz w:val="22"/>
          <w:szCs w:val="22"/>
        </w:rPr>
      </w:pPr>
      <w:r>
        <w:rPr>
          <w:b/>
          <w:sz w:val="22"/>
          <w:szCs w:val="22"/>
        </w:rPr>
        <w:t>ALGEMEEN</w:t>
      </w:r>
    </w:p>
    <w:p w:rsidR="00F60071" w:rsidRPr="00AC7B09" w:rsidRDefault="00F60071" w:rsidP="00371EBE">
      <w:pPr>
        <w:rPr>
          <w:b/>
          <w:sz w:val="24"/>
          <w:szCs w:val="24"/>
        </w:rPr>
      </w:pPr>
    </w:p>
    <w:p w:rsidR="00AB3C29" w:rsidRDefault="00AB3C29" w:rsidP="00EF56A4">
      <w:pPr>
        <w:numPr>
          <w:ilvl w:val="0"/>
          <w:numId w:val="1"/>
        </w:numPr>
        <w:ind w:left="360"/>
      </w:pPr>
      <w:r>
        <w:t>Natuurpunt vzw</w:t>
      </w:r>
      <w:r w:rsidR="00371EBE">
        <w:t xml:space="preserve"> kan in geen geval aansprakelijk gesteld worden voor eventuele schade aan derden, aangebracht ingevolge de bezichtiging, de exploitatie, de ruiming of het transport</w:t>
      </w:r>
    </w:p>
    <w:p w:rsidR="00AB3C29" w:rsidRDefault="00AB3C29" w:rsidP="00EF56A4">
      <w:pPr>
        <w:ind w:left="360"/>
      </w:pPr>
    </w:p>
    <w:p w:rsidR="00AC7B09" w:rsidRDefault="00AD7627" w:rsidP="00EF56A4">
      <w:pPr>
        <w:numPr>
          <w:ilvl w:val="0"/>
          <w:numId w:val="1"/>
        </w:numPr>
        <w:ind w:left="360"/>
      </w:pPr>
      <w:r>
        <w:t xml:space="preserve">De koper dient deze overeenkomst steeds bij te hebben. Ze kan steeds opgevraagd worden door </w:t>
      </w:r>
      <w:r w:rsidR="00AB3C29">
        <w:t>Natuurpunt,</w:t>
      </w:r>
      <w:r>
        <w:t xml:space="preserve"> </w:t>
      </w:r>
      <w:r w:rsidR="00AB3C29">
        <w:t>de jachtwachter of</w:t>
      </w:r>
      <w:r>
        <w:t xml:space="preserve"> de boswachter</w:t>
      </w:r>
    </w:p>
    <w:p w:rsidR="00AB3C29" w:rsidRDefault="00AB3C29" w:rsidP="00EF56A4"/>
    <w:p w:rsidR="00AB3C29" w:rsidRDefault="00AB3C29" w:rsidP="00AB3C29"/>
    <w:p w:rsidR="00F60071" w:rsidRDefault="00F60071" w:rsidP="00AB3C29"/>
    <w:p w:rsidR="00AB3C29" w:rsidRPr="00AB3C29" w:rsidRDefault="00EF56A4" w:rsidP="00AB3C29">
      <w:pPr>
        <w:rPr>
          <w:b/>
          <w:sz w:val="22"/>
          <w:szCs w:val="22"/>
        </w:rPr>
      </w:pPr>
      <w:r>
        <w:rPr>
          <w:b/>
          <w:sz w:val="22"/>
          <w:szCs w:val="22"/>
        </w:rPr>
        <w:t>SPECIFIEK</w:t>
      </w:r>
    </w:p>
    <w:p w:rsidR="00F60071" w:rsidRDefault="00F60071" w:rsidP="00F60071">
      <w:pPr>
        <w:ind w:left="360"/>
      </w:pPr>
    </w:p>
    <w:p w:rsidR="00F60071" w:rsidRPr="00EF56A4" w:rsidRDefault="00F60071" w:rsidP="00F60071">
      <w:pPr>
        <w:rPr>
          <w:b/>
          <w:i/>
          <w:sz w:val="22"/>
          <w:szCs w:val="22"/>
        </w:rPr>
      </w:pPr>
      <w:r w:rsidRPr="00EF56A4">
        <w:rPr>
          <w:b/>
          <w:i/>
          <w:sz w:val="22"/>
          <w:szCs w:val="22"/>
        </w:rPr>
        <w:t>Veiligheidsvoorschriften</w:t>
      </w:r>
    </w:p>
    <w:p w:rsidR="00F60071" w:rsidRDefault="00F60071" w:rsidP="00F60071">
      <w:pPr>
        <w:ind w:left="360"/>
      </w:pPr>
    </w:p>
    <w:p w:rsidR="00396A68" w:rsidRDefault="00396A68" w:rsidP="00EF56A4">
      <w:pPr>
        <w:numPr>
          <w:ilvl w:val="0"/>
          <w:numId w:val="3"/>
        </w:numPr>
      </w:pPr>
      <w:r>
        <w:t xml:space="preserve">De koper die exploitatiewerken uitvoert verbind er zicht toe om de nodige beschermingsmiddelen (PBM’s) te dragen in overeenstemming met de uit te voeren werken (motorzaagbroek, motorzaaghelm met gezichtsbescherming en gehoorbescherming, </w:t>
      </w:r>
      <w:r w:rsidR="00FA4AC3">
        <w:t>veiligheidsschoeisel</w:t>
      </w:r>
      <w:r>
        <w:t>)</w:t>
      </w:r>
    </w:p>
    <w:p w:rsidR="00EF56A4" w:rsidRDefault="00EF56A4" w:rsidP="00EF56A4">
      <w:pPr>
        <w:ind w:left="360"/>
      </w:pPr>
    </w:p>
    <w:p w:rsidR="00EF56A4" w:rsidRDefault="00396A68" w:rsidP="00EF56A4">
      <w:pPr>
        <w:numPr>
          <w:ilvl w:val="0"/>
          <w:numId w:val="3"/>
        </w:numPr>
      </w:pPr>
      <w:r>
        <w:t>De koper zorgt ervoor dat tijdens de exploitatie altijd een EHBO-kit voorhanden is.</w:t>
      </w:r>
    </w:p>
    <w:p w:rsidR="00EF56A4" w:rsidRDefault="00EF56A4" w:rsidP="00EF56A4">
      <w:pPr>
        <w:ind w:left="360"/>
      </w:pPr>
    </w:p>
    <w:p w:rsidR="00396A68" w:rsidRDefault="00396A68" w:rsidP="00EF56A4">
      <w:pPr>
        <w:numPr>
          <w:ilvl w:val="0"/>
          <w:numId w:val="3"/>
        </w:numPr>
      </w:pPr>
      <w:r>
        <w:t>Bij het gebruik van motorzagen is alleen biologis</w:t>
      </w:r>
      <w:r w:rsidR="00EF56A4">
        <w:t>c</w:t>
      </w:r>
      <w:r>
        <w:t>h afbreekbare kettingolie toegelaten</w:t>
      </w:r>
    </w:p>
    <w:p w:rsidR="00396A68" w:rsidRDefault="00396A68" w:rsidP="00F60071">
      <w:pPr>
        <w:ind w:left="360"/>
      </w:pPr>
    </w:p>
    <w:p w:rsidR="00396A68" w:rsidRDefault="00396A68" w:rsidP="00F60071">
      <w:pPr>
        <w:ind w:left="360"/>
      </w:pPr>
    </w:p>
    <w:p w:rsidR="00396A68" w:rsidRPr="00EF56A4" w:rsidRDefault="00EF56A4" w:rsidP="00396A68">
      <w:pPr>
        <w:rPr>
          <w:b/>
          <w:i/>
          <w:sz w:val="22"/>
          <w:szCs w:val="22"/>
        </w:rPr>
      </w:pPr>
      <w:r w:rsidRPr="00EF56A4">
        <w:rPr>
          <w:b/>
          <w:i/>
          <w:sz w:val="22"/>
          <w:szCs w:val="22"/>
        </w:rPr>
        <w:t>Exploitatietermijn</w:t>
      </w:r>
    </w:p>
    <w:p w:rsidR="00396A68" w:rsidRDefault="00396A68" w:rsidP="00396A68">
      <w:pPr>
        <w:ind w:left="360" w:hanging="360"/>
        <w:rPr>
          <w:rFonts w:ascii="ESRI Environmental &amp; Icons" w:hAnsi="ESRI Environmental &amp; Icons"/>
          <w:sz w:val="28"/>
          <w:szCs w:val="28"/>
        </w:rPr>
      </w:pPr>
    </w:p>
    <w:p w:rsidR="00EF56A4" w:rsidRDefault="00EF56A4" w:rsidP="003B55BC">
      <w:pPr>
        <w:numPr>
          <w:ilvl w:val="0"/>
          <w:numId w:val="5"/>
        </w:numPr>
      </w:pPr>
      <w:r>
        <w:t xml:space="preserve">Het vellen, </w:t>
      </w:r>
      <w:r w:rsidR="00396A68">
        <w:t>ruimen</w:t>
      </w:r>
      <w:r>
        <w:t xml:space="preserve"> en afvoeren van het hout</w:t>
      </w:r>
      <w:r w:rsidR="00396A68">
        <w:t xml:space="preserve"> mag starten vanaf</w:t>
      </w:r>
      <w:r>
        <w:t xml:space="preserve"> …../…../….. en dient volledig</w:t>
      </w:r>
    </w:p>
    <w:p w:rsidR="00EF56A4" w:rsidRDefault="00EF56A4" w:rsidP="00EF56A4">
      <w:pPr>
        <w:ind w:left="360" w:hanging="360"/>
      </w:pPr>
      <w:r>
        <w:t xml:space="preserve">beëindigd </w:t>
      </w:r>
      <w:r w:rsidR="00396A68">
        <w:t>te zijn voor</w:t>
      </w:r>
      <w:r>
        <w:t xml:space="preserve"> …../…../…..</w:t>
      </w:r>
    </w:p>
    <w:p w:rsidR="00EF56A4" w:rsidRDefault="00EF56A4" w:rsidP="00EF56A4"/>
    <w:p w:rsidR="00396A68" w:rsidRPr="000E6F03" w:rsidRDefault="00396A68" w:rsidP="00EF56A4">
      <w:pPr>
        <w:rPr>
          <w:sz w:val="16"/>
          <w:szCs w:val="16"/>
        </w:rPr>
      </w:pPr>
      <w:r w:rsidRPr="000E6F03">
        <w:rPr>
          <w:sz w:val="16"/>
          <w:szCs w:val="16"/>
        </w:rPr>
        <w:t xml:space="preserve">(indien de werken niet </w:t>
      </w:r>
      <w:r w:rsidR="00DE40CE">
        <w:rPr>
          <w:sz w:val="16"/>
          <w:szCs w:val="16"/>
        </w:rPr>
        <w:t xml:space="preserve">tijdig </w:t>
      </w:r>
      <w:r w:rsidR="00EF56A4">
        <w:rPr>
          <w:sz w:val="16"/>
          <w:szCs w:val="16"/>
        </w:rPr>
        <w:t xml:space="preserve">beëindigd kunnen </w:t>
      </w:r>
      <w:r w:rsidR="00580664">
        <w:rPr>
          <w:sz w:val="16"/>
          <w:szCs w:val="16"/>
        </w:rPr>
        <w:t>worden, kan er</w:t>
      </w:r>
      <w:r w:rsidR="00EF56A4">
        <w:rPr>
          <w:sz w:val="16"/>
          <w:szCs w:val="16"/>
        </w:rPr>
        <w:t xml:space="preserve">, ten laatste </w:t>
      </w:r>
      <w:r w:rsidR="00DE40CE">
        <w:rPr>
          <w:sz w:val="16"/>
          <w:szCs w:val="16"/>
        </w:rPr>
        <w:t xml:space="preserve">14 dagen </w:t>
      </w:r>
      <w:r w:rsidR="00EF56A4">
        <w:rPr>
          <w:sz w:val="16"/>
          <w:szCs w:val="16"/>
        </w:rPr>
        <w:t>voor het beëindigen van de exploitatietermijn, een schriftelijk verzoek tot verlenging van de exploitatietermijn aangevraagd worden bij de verkoper.</w:t>
      </w:r>
      <w:r w:rsidR="00580664">
        <w:rPr>
          <w:sz w:val="16"/>
          <w:szCs w:val="16"/>
        </w:rPr>
        <w:t xml:space="preserve">. Zoniet </w:t>
      </w:r>
      <w:r w:rsidRPr="000E6F03">
        <w:rPr>
          <w:sz w:val="16"/>
          <w:szCs w:val="16"/>
        </w:rPr>
        <w:t>wordt het hout terug eigendom van de verkoper, de aankoopsom kan i</w:t>
      </w:r>
      <w:r w:rsidR="00EF56A4">
        <w:rPr>
          <w:sz w:val="16"/>
          <w:szCs w:val="16"/>
        </w:rPr>
        <w:t xml:space="preserve">n dit geval niet teruggevorderd </w:t>
      </w:r>
      <w:r w:rsidRPr="000E6F03">
        <w:rPr>
          <w:sz w:val="16"/>
          <w:szCs w:val="16"/>
        </w:rPr>
        <w:t xml:space="preserve">worden) </w:t>
      </w:r>
    </w:p>
    <w:p w:rsidR="00396A68" w:rsidRDefault="00396A68" w:rsidP="00F60071">
      <w:pPr>
        <w:ind w:left="360"/>
      </w:pPr>
    </w:p>
    <w:p w:rsidR="00EF56A4" w:rsidRDefault="00580664" w:rsidP="003B55BC">
      <w:pPr>
        <w:numPr>
          <w:ilvl w:val="0"/>
          <w:numId w:val="5"/>
        </w:numPr>
      </w:pPr>
      <w:r>
        <w:t xml:space="preserve">Op dit perceel/lot geldt een schoontijd van </w:t>
      </w:r>
      <w:r w:rsidR="00EF56A4">
        <w:t>…../…../…..</w:t>
      </w:r>
      <w:r>
        <w:t xml:space="preserve"> tot</w:t>
      </w:r>
      <w:r w:rsidR="00EF56A4">
        <w:t xml:space="preserve"> …../…../…..</w:t>
      </w:r>
    </w:p>
    <w:p w:rsidR="00EF56A4" w:rsidRDefault="00EF56A4" w:rsidP="00EF56A4">
      <w:pPr>
        <w:ind w:left="360" w:hanging="360"/>
      </w:pPr>
    </w:p>
    <w:p w:rsidR="00580664" w:rsidRPr="00EF56A4" w:rsidRDefault="00580664" w:rsidP="00EF56A4">
      <w:pPr>
        <w:ind w:left="360" w:hanging="360"/>
        <w:rPr>
          <w:rFonts w:ascii="ESRI Environmental &amp; Icons" w:hAnsi="ESRI Environmental &amp; Icons"/>
          <w:sz w:val="28"/>
          <w:szCs w:val="28"/>
        </w:rPr>
      </w:pPr>
      <w:r w:rsidRPr="000E6F03">
        <w:rPr>
          <w:sz w:val="16"/>
          <w:szCs w:val="16"/>
        </w:rPr>
        <w:t>(</w:t>
      </w:r>
      <w:r w:rsidR="00EF56A4">
        <w:rPr>
          <w:sz w:val="16"/>
          <w:szCs w:val="16"/>
        </w:rPr>
        <w:t>Tijdens deze periode is het vellen, ruimen en afvoeren van hout verboden</w:t>
      </w:r>
      <w:r>
        <w:rPr>
          <w:sz w:val="16"/>
          <w:szCs w:val="16"/>
        </w:rPr>
        <w:t>)</w:t>
      </w:r>
    </w:p>
    <w:p w:rsidR="00334C8A" w:rsidRDefault="00334C8A" w:rsidP="00580664">
      <w:pPr>
        <w:rPr>
          <w:b/>
          <w:sz w:val="22"/>
          <w:szCs w:val="22"/>
        </w:rPr>
      </w:pPr>
    </w:p>
    <w:p w:rsidR="00334C8A" w:rsidRDefault="00334C8A" w:rsidP="00580664">
      <w:pPr>
        <w:rPr>
          <w:b/>
          <w:sz w:val="22"/>
          <w:szCs w:val="22"/>
        </w:rPr>
      </w:pPr>
    </w:p>
    <w:p w:rsidR="00580664" w:rsidRDefault="00580664" w:rsidP="00580664">
      <w:pPr>
        <w:rPr>
          <w:b/>
          <w:i/>
          <w:sz w:val="22"/>
          <w:szCs w:val="22"/>
        </w:rPr>
      </w:pPr>
      <w:r w:rsidRPr="00EF56A4">
        <w:rPr>
          <w:b/>
          <w:i/>
          <w:sz w:val="22"/>
          <w:szCs w:val="22"/>
        </w:rPr>
        <w:t>Uitvoering van de exploitatie</w:t>
      </w:r>
    </w:p>
    <w:p w:rsidR="00EF56A4" w:rsidRDefault="00EF56A4" w:rsidP="00580664">
      <w:pPr>
        <w:rPr>
          <w:b/>
          <w:i/>
          <w:sz w:val="22"/>
          <w:szCs w:val="22"/>
        </w:rPr>
      </w:pPr>
    </w:p>
    <w:p w:rsidR="00EF56A4" w:rsidRDefault="00EF56A4" w:rsidP="00EF56A4">
      <w:pPr>
        <w:numPr>
          <w:ilvl w:val="0"/>
          <w:numId w:val="4"/>
        </w:numPr>
      </w:pPr>
      <w:r>
        <w:t>De bomen van het lot z</w:t>
      </w:r>
      <w:r w:rsidR="00D51E52">
        <w:t>ijn op volgende wijze aangeduid</w:t>
      </w:r>
      <w:r>
        <w:t xml:space="preserve">: </w:t>
      </w:r>
    </w:p>
    <w:p w:rsidR="00EF56A4" w:rsidRDefault="00EF56A4" w:rsidP="00EF56A4"/>
    <w:p w:rsidR="00EF56A4" w:rsidRDefault="00EF56A4" w:rsidP="00EF56A4">
      <w:r>
        <w:t>………………………………………………………………………………………………………………</w:t>
      </w:r>
    </w:p>
    <w:p w:rsidR="00EF56A4" w:rsidRDefault="00EF56A4" w:rsidP="00EF56A4"/>
    <w:p w:rsidR="00EF56A4" w:rsidRDefault="00EF56A4" w:rsidP="00EF56A4">
      <w:pPr>
        <w:numPr>
          <w:ilvl w:val="0"/>
          <w:numId w:val="4"/>
        </w:numPr>
      </w:pPr>
      <w:r>
        <w:t>Het te ruimen lot</w:t>
      </w:r>
      <w:r w:rsidR="00D51E52">
        <w:t xml:space="preserve"> is op volgende wijze aangeduid</w:t>
      </w:r>
      <w:r>
        <w:t xml:space="preserve"> en duidelijk onderscheiden van</w:t>
      </w:r>
      <w:r w:rsidR="00D51E52">
        <w:t xml:space="preserve"> </w:t>
      </w:r>
      <w:r>
        <w:t xml:space="preserve">de overige loten: </w:t>
      </w:r>
    </w:p>
    <w:p w:rsidR="00EF56A4" w:rsidRDefault="00EF56A4" w:rsidP="00EF56A4"/>
    <w:p w:rsidR="00EF56A4" w:rsidRDefault="00EF56A4" w:rsidP="00EF56A4">
      <w:r>
        <w:t>……………………………………………………………………………………………………………...</w:t>
      </w:r>
    </w:p>
    <w:p w:rsidR="00AD7627" w:rsidRDefault="00AD7627" w:rsidP="00371EBE">
      <w:pPr>
        <w:ind w:left="180" w:hanging="180"/>
      </w:pPr>
    </w:p>
    <w:p w:rsidR="00EF56A4" w:rsidRDefault="00EF56A4" w:rsidP="00371EBE">
      <w:pPr>
        <w:ind w:left="180" w:hanging="180"/>
      </w:pPr>
    </w:p>
    <w:p w:rsidR="00EF56A4" w:rsidRDefault="00EF56A4" w:rsidP="00371EBE">
      <w:pPr>
        <w:ind w:left="180" w:hanging="180"/>
      </w:pPr>
    </w:p>
    <w:p w:rsidR="003B55BC" w:rsidRPr="003B55BC" w:rsidRDefault="003B55BC" w:rsidP="003B55BC">
      <w:pPr>
        <w:numPr>
          <w:ilvl w:val="0"/>
          <w:numId w:val="4"/>
        </w:numPr>
      </w:pPr>
      <w:r w:rsidRPr="003B55BC">
        <w:rPr>
          <w:rFonts w:cs="Arial"/>
        </w:rPr>
        <w:t>T</w:t>
      </w:r>
      <w:r w:rsidR="000E6F03" w:rsidRPr="003B55BC">
        <w:rPr>
          <w:rFonts w:cs="Arial"/>
        </w:rPr>
        <w:t>oekomstbomen dienen te allen tijde gespaard te worden</w:t>
      </w:r>
      <w:r>
        <w:rPr>
          <w:rFonts w:cs="Arial"/>
        </w:rPr>
        <w:t xml:space="preserve"> en zijn aangeduid op volgende wijze: ………………………………………………………………………………………………….</w:t>
      </w:r>
    </w:p>
    <w:p w:rsidR="003B55BC" w:rsidRPr="003B55BC" w:rsidRDefault="003B55BC" w:rsidP="003B55BC">
      <w:pPr>
        <w:ind w:left="360"/>
      </w:pPr>
    </w:p>
    <w:p w:rsidR="00AC7B09" w:rsidRDefault="003B55BC" w:rsidP="003B55BC">
      <w:pPr>
        <w:numPr>
          <w:ilvl w:val="0"/>
          <w:numId w:val="4"/>
        </w:numPr>
      </w:pPr>
      <w:r>
        <w:rPr>
          <w:rFonts w:cs="Arial"/>
        </w:rPr>
        <w:t>Alle bomen</w:t>
      </w:r>
      <w:r w:rsidR="004D7365" w:rsidRPr="003B55BC">
        <w:rPr>
          <w:rFonts w:cs="Arial"/>
        </w:rPr>
        <w:t xml:space="preserve"> en struiken</w:t>
      </w:r>
      <w:r>
        <w:rPr>
          <w:rFonts w:cs="Arial"/>
        </w:rPr>
        <w:t xml:space="preserve"> die niet behoren tot het lot</w:t>
      </w:r>
      <w:r w:rsidR="004D7365">
        <w:t xml:space="preserve"> dienen zoveel mogelijk gespaard te worden.</w:t>
      </w:r>
    </w:p>
    <w:p w:rsidR="003B55BC" w:rsidRDefault="003B55BC" w:rsidP="003B55BC">
      <w:pPr>
        <w:pStyle w:val="Lijstalinea"/>
      </w:pPr>
    </w:p>
    <w:p w:rsidR="003B55BC" w:rsidRDefault="003B55BC" w:rsidP="003B55BC">
      <w:pPr>
        <w:numPr>
          <w:ilvl w:val="0"/>
          <w:numId w:val="4"/>
        </w:numPr>
      </w:pPr>
      <w:r>
        <w:t>U</w:t>
      </w:r>
      <w:r w:rsidR="004D7365">
        <w:t>itrijmachines</w:t>
      </w:r>
      <w:r w:rsidR="000E6F03">
        <w:t xml:space="preserve"> mogen enkel op de ruimingspistes</w:t>
      </w:r>
      <w:r w:rsidR="004D7365">
        <w:t xml:space="preserve"> en bestaande wegen </w:t>
      </w:r>
      <w:r w:rsidR="000E6F03">
        <w:t>komen</w:t>
      </w:r>
    </w:p>
    <w:p w:rsidR="003B55BC" w:rsidRDefault="003B55BC" w:rsidP="003B55BC"/>
    <w:p w:rsidR="000E6F03" w:rsidRDefault="004D7365" w:rsidP="003B55BC">
      <w:pPr>
        <w:numPr>
          <w:ilvl w:val="0"/>
          <w:numId w:val="4"/>
        </w:numPr>
      </w:pPr>
      <w:r>
        <w:t>Beschadigde paden dienen hersteld te worden door de koper</w:t>
      </w:r>
    </w:p>
    <w:p w:rsidR="003B55BC" w:rsidRDefault="003B55BC" w:rsidP="003B55BC">
      <w:pPr>
        <w:pStyle w:val="Lijstalinea"/>
      </w:pPr>
    </w:p>
    <w:p w:rsidR="003B55BC" w:rsidRDefault="003B55BC" w:rsidP="003B55BC">
      <w:pPr>
        <w:numPr>
          <w:ilvl w:val="0"/>
          <w:numId w:val="4"/>
        </w:numPr>
      </w:pPr>
      <w:r>
        <w:t>Volgende machines zijn niet toegelaten………………….</w:t>
      </w:r>
    </w:p>
    <w:p w:rsidR="003B55BC" w:rsidRDefault="003B55BC" w:rsidP="003B55BC">
      <w:pPr>
        <w:pStyle w:val="Lijstalinea"/>
      </w:pPr>
    </w:p>
    <w:p w:rsidR="003B55BC" w:rsidRDefault="003B55BC" w:rsidP="003B55BC">
      <w:pPr>
        <w:numPr>
          <w:ilvl w:val="0"/>
          <w:numId w:val="4"/>
        </w:numPr>
      </w:pPr>
      <w:r>
        <w:t>Volgende machines zijn wel toegelaten……………………..</w:t>
      </w:r>
    </w:p>
    <w:p w:rsidR="003B55BC" w:rsidRDefault="003B55BC" w:rsidP="003B55BC">
      <w:pPr>
        <w:pStyle w:val="Lijstalinea"/>
      </w:pPr>
    </w:p>
    <w:p w:rsidR="003B55BC" w:rsidRPr="003B55BC" w:rsidRDefault="003B55BC" w:rsidP="003B55BC">
      <w:pPr>
        <w:numPr>
          <w:ilvl w:val="0"/>
          <w:numId w:val="4"/>
        </w:numPr>
      </w:pPr>
      <w:r>
        <w:t xml:space="preserve">Het takhout (tot diameter van ….cm) mag blijven liggen/moet geruimd worden/moet op stapels gelegd worden </w:t>
      </w:r>
      <w:r w:rsidRPr="003B55BC">
        <w:rPr>
          <w:i/>
          <w:sz w:val="18"/>
          <w:szCs w:val="18"/>
        </w:rPr>
        <w:t>(schrappen wat niet past)</w:t>
      </w:r>
    </w:p>
    <w:p w:rsidR="003B55BC" w:rsidRDefault="003B55BC" w:rsidP="003B55BC">
      <w:pPr>
        <w:pStyle w:val="Lijstalinea"/>
      </w:pPr>
    </w:p>
    <w:p w:rsidR="003E4D90" w:rsidRDefault="003E4D90" w:rsidP="003B55BC">
      <w:pPr>
        <w:numPr>
          <w:ilvl w:val="0"/>
          <w:numId w:val="4"/>
        </w:numPr>
      </w:pPr>
      <w:r>
        <w:t>Indien er een beschadiging van welke aard ook optreed</w:t>
      </w:r>
      <w:r w:rsidR="00AD0622">
        <w:t>t</w:t>
      </w:r>
      <w:r>
        <w:t>: infobord, bareel, picknickbanken,</w:t>
      </w:r>
      <w:r w:rsidR="00334C8A">
        <w:t xml:space="preserve"> afrasteringen, nutsleidingen, </w:t>
      </w:r>
      <w:r>
        <w:t xml:space="preserve">… dient de </w:t>
      </w:r>
      <w:r w:rsidR="003B55BC">
        <w:t>verkoper</w:t>
      </w:r>
      <w:r>
        <w:t xml:space="preserve"> zo snel mogelijk verwittigd te worden </w:t>
      </w:r>
    </w:p>
    <w:p w:rsidR="0048003C" w:rsidRDefault="0048003C" w:rsidP="003E4D90">
      <w:pPr>
        <w:ind w:left="360" w:hanging="360"/>
      </w:pPr>
    </w:p>
    <w:p w:rsidR="00334C8A" w:rsidRDefault="00334C8A" w:rsidP="003E4D90">
      <w:pPr>
        <w:ind w:left="360" w:hanging="360"/>
      </w:pPr>
    </w:p>
    <w:p w:rsidR="00334C8A" w:rsidRDefault="00334C8A" w:rsidP="003E4D90">
      <w:pPr>
        <w:ind w:left="360" w:hanging="360"/>
      </w:pPr>
    </w:p>
    <w:p w:rsidR="0048003C" w:rsidRPr="003B55BC" w:rsidRDefault="00334C8A" w:rsidP="003E4D90">
      <w:pPr>
        <w:ind w:left="360" w:hanging="360"/>
        <w:rPr>
          <w:i/>
        </w:rPr>
      </w:pPr>
      <w:r w:rsidRPr="003B55BC">
        <w:rPr>
          <w:b/>
          <w:i/>
          <w:sz w:val="22"/>
          <w:szCs w:val="22"/>
        </w:rPr>
        <w:t>Andere bepalingen</w:t>
      </w:r>
    </w:p>
    <w:p w:rsidR="003B55BC" w:rsidRDefault="003B55BC" w:rsidP="003B55BC"/>
    <w:p w:rsidR="0048003C" w:rsidRDefault="00334C8A" w:rsidP="003B55BC">
      <w:pPr>
        <w:numPr>
          <w:ilvl w:val="0"/>
          <w:numId w:val="6"/>
        </w:numPr>
      </w:pPr>
      <w:r>
        <w:t xml:space="preserve">De vertegenwoordiger van de eigenaar kan de exploitatie </w:t>
      </w:r>
      <w:r w:rsidR="00122BB1">
        <w:t xml:space="preserve">ten allen tijde </w:t>
      </w:r>
      <w:r>
        <w:t>laten stilleggen indien de verkoopsvoorwaarden niet gerespecteerd worden</w:t>
      </w:r>
    </w:p>
    <w:p w:rsidR="003B55BC" w:rsidRDefault="003B55BC" w:rsidP="003B55BC">
      <w:pPr>
        <w:ind w:left="360"/>
      </w:pPr>
    </w:p>
    <w:p w:rsidR="003B55BC" w:rsidRDefault="00334C8A" w:rsidP="003B55BC">
      <w:pPr>
        <w:numPr>
          <w:ilvl w:val="0"/>
          <w:numId w:val="6"/>
        </w:numPr>
      </w:pPr>
      <w:r>
        <w:t>……………………………………………………………………………………………..</w:t>
      </w:r>
    </w:p>
    <w:p w:rsidR="003B55BC" w:rsidRDefault="003B55BC" w:rsidP="003B55BC">
      <w:pPr>
        <w:ind w:left="360"/>
      </w:pPr>
    </w:p>
    <w:p w:rsidR="003B55BC" w:rsidRDefault="00334C8A" w:rsidP="003B55BC">
      <w:pPr>
        <w:numPr>
          <w:ilvl w:val="0"/>
          <w:numId w:val="6"/>
        </w:numPr>
      </w:pPr>
      <w:r>
        <w:t>……………………………………………………………………………………………..</w:t>
      </w:r>
    </w:p>
    <w:p w:rsidR="003B55BC" w:rsidRDefault="003B55BC" w:rsidP="003B55BC">
      <w:pPr>
        <w:pStyle w:val="Lijstalinea"/>
      </w:pPr>
    </w:p>
    <w:p w:rsidR="0048003C" w:rsidRDefault="00334C8A" w:rsidP="003B55BC">
      <w:pPr>
        <w:numPr>
          <w:ilvl w:val="0"/>
          <w:numId w:val="6"/>
        </w:numPr>
      </w:pPr>
      <w:r>
        <w:t>……………………………………………………………………………………………..</w:t>
      </w:r>
    </w:p>
    <w:p w:rsidR="0048003C" w:rsidRDefault="0048003C" w:rsidP="00371EBE">
      <w:pPr>
        <w:ind w:left="180" w:hanging="180"/>
      </w:pPr>
    </w:p>
    <w:p w:rsidR="00371EBE" w:rsidRDefault="00371EBE" w:rsidP="00371EBE">
      <w:pPr>
        <w:ind w:left="180" w:hanging="180"/>
        <w:rPr>
          <w:b/>
          <w:caps/>
          <w:color w:val="000000"/>
          <w:sz w:val="14"/>
        </w:rPr>
      </w:pPr>
    </w:p>
    <w:sectPr w:rsidR="00371EBE" w:rsidSect="004350E5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D79" w:rsidRDefault="00D17D79">
      <w:pPr>
        <w:spacing w:line="240" w:lineRule="auto"/>
      </w:pPr>
      <w:r>
        <w:separator/>
      </w:r>
    </w:p>
  </w:endnote>
  <w:endnote w:type="continuationSeparator" w:id="0">
    <w:p w:rsidR="00D17D79" w:rsidRDefault="00D17D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RI Environmental &amp; Ico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EBE" w:rsidRPr="004350E5" w:rsidRDefault="00371EBE" w:rsidP="004350E5">
    <w:pPr>
      <w:pStyle w:val="Voettekst"/>
      <w:tabs>
        <w:tab w:val="clear" w:pos="4320"/>
        <w:tab w:val="clear" w:pos="8640"/>
        <w:tab w:val="left" w:pos="3255"/>
      </w:tabs>
      <w:rPr>
        <w:sz w:val="16"/>
        <w:szCs w:val="16"/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D79" w:rsidRDefault="00D17D79">
      <w:pPr>
        <w:spacing w:line="240" w:lineRule="auto"/>
      </w:pPr>
      <w:r>
        <w:separator/>
      </w:r>
    </w:p>
  </w:footnote>
  <w:footnote w:type="continuationSeparator" w:id="0">
    <w:p w:rsidR="00D17D79" w:rsidRDefault="00D17D79">
      <w:pPr>
        <w:spacing w:line="240" w:lineRule="auto"/>
      </w:pPr>
      <w:r>
        <w:continuationSeparator/>
      </w:r>
    </w:p>
  </w:footnote>
  <w:footnote w:id="1">
    <w:p w:rsidR="00B410E2" w:rsidRPr="00B410E2" w:rsidRDefault="00B410E2">
      <w:pPr>
        <w:pStyle w:val="Voetnoottekst"/>
        <w:rPr>
          <w:lang w:val="nl-BE"/>
        </w:rPr>
      </w:pPr>
      <w:r w:rsidRPr="00B410E2">
        <w:rPr>
          <w:rStyle w:val="Voetnootmarkering"/>
        </w:rPr>
        <w:footnoteRef/>
      </w:r>
      <w:r w:rsidRPr="00B410E2">
        <w:t xml:space="preserve"> of </w:t>
      </w:r>
      <w:r>
        <w:t>k</w:t>
      </w:r>
      <w:r w:rsidRPr="00B410E2">
        <w:t>ruin- en takhout na exploitatie</w:t>
      </w:r>
    </w:p>
  </w:footnote>
  <w:footnote w:id="2">
    <w:p w:rsidR="003A42CA" w:rsidRPr="003A42CA" w:rsidRDefault="003A42CA" w:rsidP="003A42CA">
      <w:pPr>
        <w:pStyle w:val="Voetnoottekst"/>
      </w:pPr>
      <w:r>
        <w:rPr>
          <w:rStyle w:val="Voetnootmarkering"/>
        </w:rPr>
        <w:footnoteRef/>
      </w:r>
      <w:r>
        <w:t xml:space="preserve"> De verkoper is een afgevaardigde van de Natuurpunt-afdeling. Indien echter de totaalprijs per koper &gt; 250€, dan dient de Directeur in naam van Natuurpunt Beheer te tekenen.</w:t>
      </w:r>
    </w:p>
  </w:footnote>
  <w:footnote w:id="3">
    <w:p w:rsidR="00DA3E6D" w:rsidRPr="00DA3E6D" w:rsidRDefault="00DA3E6D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>
        <w:t xml:space="preserve"> </w:t>
      </w:r>
      <w:r>
        <w:rPr>
          <w:lang w:val="nl-BE"/>
        </w:rPr>
        <w:t xml:space="preserve">Volumes zijn geschat op basis van diameter op borsthoogte (op 1m30 hoogte) en de totale boomhoogte en worden enkel als indicatie gegeven.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862" w:rsidRDefault="00596862" w:rsidP="00DA3E6D">
    <w:pPr>
      <w:spacing w:line="15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E149A"/>
    <w:multiLevelType w:val="hybridMultilevel"/>
    <w:tmpl w:val="040813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33F0B"/>
    <w:multiLevelType w:val="hybridMultilevel"/>
    <w:tmpl w:val="779889D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D452B1"/>
    <w:multiLevelType w:val="hybridMultilevel"/>
    <w:tmpl w:val="4C7CB7CC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5E5AAB"/>
    <w:multiLevelType w:val="hybridMultilevel"/>
    <w:tmpl w:val="1BD2CDE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E1205F"/>
    <w:multiLevelType w:val="hybridMultilevel"/>
    <w:tmpl w:val="0AE8B89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34707E"/>
    <w:multiLevelType w:val="hybridMultilevel"/>
    <w:tmpl w:val="D304D42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2CC"/>
    <w:rsid w:val="000211F8"/>
    <w:rsid w:val="000256DD"/>
    <w:rsid w:val="00030394"/>
    <w:rsid w:val="00031606"/>
    <w:rsid w:val="00033748"/>
    <w:rsid w:val="0003526D"/>
    <w:rsid w:val="0004287E"/>
    <w:rsid w:val="00043694"/>
    <w:rsid w:val="00047A24"/>
    <w:rsid w:val="000526CE"/>
    <w:rsid w:val="00057B2E"/>
    <w:rsid w:val="00066FE5"/>
    <w:rsid w:val="00072722"/>
    <w:rsid w:val="00072912"/>
    <w:rsid w:val="00080285"/>
    <w:rsid w:val="00082413"/>
    <w:rsid w:val="000925DE"/>
    <w:rsid w:val="00094B15"/>
    <w:rsid w:val="00095331"/>
    <w:rsid w:val="000958E7"/>
    <w:rsid w:val="000A2289"/>
    <w:rsid w:val="000A264E"/>
    <w:rsid w:val="000A60ED"/>
    <w:rsid w:val="000C7081"/>
    <w:rsid w:val="000E6F03"/>
    <w:rsid w:val="00102774"/>
    <w:rsid w:val="0010441C"/>
    <w:rsid w:val="00107A66"/>
    <w:rsid w:val="00122BB1"/>
    <w:rsid w:val="001239C8"/>
    <w:rsid w:val="00125687"/>
    <w:rsid w:val="0013217F"/>
    <w:rsid w:val="0013224A"/>
    <w:rsid w:val="00142A1B"/>
    <w:rsid w:val="0014339D"/>
    <w:rsid w:val="00144416"/>
    <w:rsid w:val="00150D43"/>
    <w:rsid w:val="00152F66"/>
    <w:rsid w:val="0015655B"/>
    <w:rsid w:val="00161EC4"/>
    <w:rsid w:val="00164EC6"/>
    <w:rsid w:val="00177BEB"/>
    <w:rsid w:val="00180E3E"/>
    <w:rsid w:val="00181A9C"/>
    <w:rsid w:val="00183FFE"/>
    <w:rsid w:val="0018790A"/>
    <w:rsid w:val="001A2440"/>
    <w:rsid w:val="001B0B60"/>
    <w:rsid w:val="001B34AF"/>
    <w:rsid w:val="001C2761"/>
    <w:rsid w:val="001D25FF"/>
    <w:rsid w:val="001D53C4"/>
    <w:rsid w:val="001E0B4B"/>
    <w:rsid w:val="001E0DA8"/>
    <w:rsid w:val="001E5EAC"/>
    <w:rsid w:val="001E6C94"/>
    <w:rsid w:val="001F18F8"/>
    <w:rsid w:val="002001DD"/>
    <w:rsid w:val="00203A64"/>
    <w:rsid w:val="00207673"/>
    <w:rsid w:val="00212E9C"/>
    <w:rsid w:val="00212F97"/>
    <w:rsid w:val="00214EDE"/>
    <w:rsid w:val="00215107"/>
    <w:rsid w:val="00217E78"/>
    <w:rsid w:val="002209CD"/>
    <w:rsid w:val="00226217"/>
    <w:rsid w:val="00230567"/>
    <w:rsid w:val="00232245"/>
    <w:rsid w:val="00233A95"/>
    <w:rsid w:val="00235936"/>
    <w:rsid w:val="00240F89"/>
    <w:rsid w:val="00242195"/>
    <w:rsid w:val="002461A9"/>
    <w:rsid w:val="00251EF9"/>
    <w:rsid w:val="00252737"/>
    <w:rsid w:val="0025295C"/>
    <w:rsid w:val="00253D19"/>
    <w:rsid w:val="002542D4"/>
    <w:rsid w:val="00254490"/>
    <w:rsid w:val="00255C45"/>
    <w:rsid w:val="00262E58"/>
    <w:rsid w:val="002643A6"/>
    <w:rsid w:val="002712A8"/>
    <w:rsid w:val="0027663D"/>
    <w:rsid w:val="002857B9"/>
    <w:rsid w:val="0029143C"/>
    <w:rsid w:val="00292942"/>
    <w:rsid w:val="002A11AF"/>
    <w:rsid w:val="002A580C"/>
    <w:rsid w:val="002D3B53"/>
    <w:rsid w:val="002D4D47"/>
    <w:rsid w:val="002D507C"/>
    <w:rsid w:val="002D6582"/>
    <w:rsid w:val="002E1589"/>
    <w:rsid w:val="002E2ED9"/>
    <w:rsid w:val="002E4BDA"/>
    <w:rsid w:val="002F245B"/>
    <w:rsid w:val="002F602C"/>
    <w:rsid w:val="002F6C27"/>
    <w:rsid w:val="002F7425"/>
    <w:rsid w:val="00301B01"/>
    <w:rsid w:val="00302A14"/>
    <w:rsid w:val="003035C5"/>
    <w:rsid w:val="00304A2D"/>
    <w:rsid w:val="003067CA"/>
    <w:rsid w:val="00311D69"/>
    <w:rsid w:val="00325AD3"/>
    <w:rsid w:val="00331379"/>
    <w:rsid w:val="00334C8A"/>
    <w:rsid w:val="00337CF6"/>
    <w:rsid w:val="00341AD0"/>
    <w:rsid w:val="0036201F"/>
    <w:rsid w:val="003628F6"/>
    <w:rsid w:val="00363748"/>
    <w:rsid w:val="003664A6"/>
    <w:rsid w:val="00367F98"/>
    <w:rsid w:val="00371EBE"/>
    <w:rsid w:val="00371F20"/>
    <w:rsid w:val="0038090E"/>
    <w:rsid w:val="00381D1E"/>
    <w:rsid w:val="00382AC4"/>
    <w:rsid w:val="00382BDB"/>
    <w:rsid w:val="00382F63"/>
    <w:rsid w:val="00384800"/>
    <w:rsid w:val="00385E65"/>
    <w:rsid w:val="00387589"/>
    <w:rsid w:val="00387F51"/>
    <w:rsid w:val="00392A9F"/>
    <w:rsid w:val="00395EF3"/>
    <w:rsid w:val="00396211"/>
    <w:rsid w:val="00396A68"/>
    <w:rsid w:val="003A42CA"/>
    <w:rsid w:val="003B55BC"/>
    <w:rsid w:val="003B5DE5"/>
    <w:rsid w:val="003D2065"/>
    <w:rsid w:val="003D2234"/>
    <w:rsid w:val="003D444E"/>
    <w:rsid w:val="003E2774"/>
    <w:rsid w:val="003E3F09"/>
    <w:rsid w:val="003E4D90"/>
    <w:rsid w:val="00400173"/>
    <w:rsid w:val="00400F63"/>
    <w:rsid w:val="0041339A"/>
    <w:rsid w:val="00422CF4"/>
    <w:rsid w:val="004350E5"/>
    <w:rsid w:val="0043737F"/>
    <w:rsid w:val="00443021"/>
    <w:rsid w:val="00444682"/>
    <w:rsid w:val="00444930"/>
    <w:rsid w:val="00464295"/>
    <w:rsid w:val="0046437A"/>
    <w:rsid w:val="0046628F"/>
    <w:rsid w:val="00466C51"/>
    <w:rsid w:val="0048003C"/>
    <w:rsid w:val="004848A2"/>
    <w:rsid w:val="0048790C"/>
    <w:rsid w:val="0049504B"/>
    <w:rsid w:val="00495150"/>
    <w:rsid w:val="004956C9"/>
    <w:rsid w:val="004964D9"/>
    <w:rsid w:val="004A1008"/>
    <w:rsid w:val="004A54FF"/>
    <w:rsid w:val="004A5C86"/>
    <w:rsid w:val="004B0506"/>
    <w:rsid w:val="004B3B40"/>
    <w:rsid w:val="004C1688"/>
    <w:rsid w:val="004D2BE3"/>
    <w:rsid w:val="004D7365"/>
    <w:rsid w:val="004E146C"/>
    <w:rsid w:val="004E1B19"/>
    <w:rsid w:val="004E65C0"/>
    <w:rsid w:val="004F44DA"/>
    <w:rsid w:val="00506616"/>
    <w:rsid w:val="00507119"/>
    <w:rsid w:val="005103AC"/>
    <w:rsid w:val="0051176C"/>
    <w:rsid w:val="00525AD2"/>
    <w:rsid w:val="005318CC"/>
    <w:rsid w:val="00533168"/>
    <w:rsid w:val="005426BB"/>
    <w:rsid w:val="00542E74"/>
    <w:rsid w:val="0055223B"/>
    <w:rsid w:val="00562EB3"/>
    <w:rsid w:val="005658B5"/>
    <w:rsid w:val="00570513"/>
    <w:rsid w:val="00580664"/>
    <w:rsid w:val="0058224C"/>
    <w:rsid w:val="00594914"/>
    <w:rsid w:val="00595C2E"/>
    <w:rsid w:val="00596862"/>
    <w:rsid w:val="005A1A9D"/>
    <w:rsid w:val="005B0A6A"/>
    <w:rsid w:val="005B1038"/>
    <w:rsid w:val="005C6FD8"/>
    <w:rsid w:val="005C7C9C"/>
    <w:rsid w:val="005D3946"/>
    <w:rsid w:val="005D4726"/>
    <w:rsid w:val="005F1130"/>
    <w:rsid w:val="00605B45"/>
    <w:rsid w:val="00607365"/>
    <w:rsid w:val="00610B8C"/>
    <w:rsid w:val="0061782A"/>
    <w:rsid w:val="00620B8E"/>
    <w:rsid w:val="00637A70"/>
    <w:rsid w:val="006424B2"/>
    <w:rsid w:val="00650DCD"/>
    <w:rsid w:val="006570A3"/>
    <w:rsid w:val="0066097B"/>
    <w:rsid w:val="0066461F"/>
    <w:rsid w:val="00670572"/>
    <w:rsid w:val="00674824"/>
    <w:rsid w:val="006902D0"/>
    <w:rsid w:val="00692778"/>
    <w:rsid w:val="00693391"/>
    <w:rsid w:val="00697C3C"/>
    <w:rsid w:val="00697CD4"/>
    <w:rsid w:val="006A65FA"/>
    <w:rsid w:val="006B6343"/>
    <w:rsid w:val="006B6EA2"/>
    <w:rsid w:val="006C2DE2"/>
    <w:rsid w:val="006D10A5"/>
    <w:rsid w:val="006E0444"/>
    <w:rsid w:val="006E0A83"/>
    <w:rsid w:val="006E15D0"/>
    <w:rsid w:val="006E6BD7"/>
    <w:rsid w:val="006F0FD2"/>
    <w:rsid w:val="00727DF7"/>
    <w:rsid w:val="007315D1"/>
    <w:rsid w:val="00735859"/>
    <w:rsid w:val="00743D85"/>
    <w:rsid w:val="00744379"/>
    <w:rsid w:val="00745230"/>
    <w:rsid w:val="00752A9F"/>
    <w:rsid w:val="0075519E"/>
    <w:rsid w:val="00760C5D"/>
    <w:rsid w:val="00773FD2"/>
    <w:rsid w:val="00774D6D"/>
    <w:rsid w:val="0077646D"/>
    <w:rsid w:val="00781815"/>
    <w:rsid w:val="00782ACE"/>
    <w:rsid w:val="007918F2"/>
    <w:rsid w:val="00792397"/>
    <w:rsid w:val="007A02F2"/>
    <w:rsid w:val="007A23BD"/>
    <w:rsid w:val="007A3FE1"/>
    <w:rsid w:val="007A5465"/>
    <w:rsid w:val="007B32F7"/>
    <w:rsid w:val="007C05AF"/>
    <w:rsid w:val="007C36B2"/>
    <w:rsid w:val="007D3E58"/>
    <w:rsid w:val="007E115C"/>
    <w:rsid w:val="007F23F3"/>
    <w:rsid w:val="007F26CF"/>
    <w:rsid w:val="00815864"/>
    <w:rsid w:val="0082322F"/>
    <w:rsid w:val="00825E0D"/>
    <w:rsid w:val="008313DC"/>
    <w:rsid w:val="008319E9"/>
    <w:rsid w:val="0083249D"/>
    <w:rsid w:val="00832944"/>
    <w:rsid w:val="008403D2"/>
    <w:rsid w:val="00843EDF"/>
    <w:rsid w:val="00850240"/>
    <w:rsid w:val="00851DEB"/>
    <w:rsid w:val="00852F37"/>
    <w:rsid w:val="00855D1C"/>
    <w:rsid w:val="00856793"/>
    <w:rsid w:val="0085742C"/>
    <w:rsid w:val="00857B7F"/>
    <w:rsid w:val="00857FEC"/>
    <w:rsid w:val="00865BE9"/>
    <w:rsid w:val="00870EAF"/>
    <w:rsid w:val="00871337"/>
    <w:rsid w:val="008749B6"/>
    <w:rsid w:val="008900DA"/>
    <w:rsid w:val="0089606B"/>
    <w:rsid w:val="00896AE7"/>
    <w:rsid w:val="00897967"/>
    <w:rsid w:val="008A0E5C"/>
    <w:rsid w:val="008A7EAA"/>
    <w:rsid w:val="008B0C95"/>
    <w:rsid w:val="008C17AB"/>
    <w:rsid w:val="008C1A99"/>
    <w:rsid w:val="008C2237"/>
    <w:rsid w:val="008C7986"/>
    <w:rsid w:val="008D1ED5"/>
    <w:rsid w:val="008D25AC"/>
    <w:rsid w:val="008E211A"/>
    <w:rsid w:val="008E4553"/>
    <w:rsid w:val="008E6B02"/>
    <w:rsid w:val="008E79B8"/>
    <w:rsid w:val="008F0357"/>
    <w:rsid w:val="008F3A72"/>
    <w:rsid w:val="008F6073"/>
    <w:rsid w:val="008F7551"/>
    <w:rsid w:val="008F7CE0"/>
    <w:rsid w:val="00905E68"/>
    <w:rsid w:val="00907EF2"/>
    <w:rsid w:val="00917BB5"/>
    <w:rsid w:val="0092175B"/>
    <w:rsid w:val="009223F4"/>
    <w:rsid w:val="0092488E"/>
    <w:rsid w:val="00932653"/>
    <w:rsid w:val="00934FC6"/>
    <w:rsid w:val="00955DE3"/>
    <w:rsid w:val="009626D3"/>
    <w:rsid w:val="009911FC"/>
    <w:rsid w:val="009A0F3D"/>
    <w:rsid w:val="009A4EA4"/>
    <w:rsid w:val="009B6D44"/>
    <w:rsid w:val="009D0C72"/>
    <w:rsid w:val="009D122D"/>
    <w:rsid w:val="009D5005"/>
    <w:rsid w:val="009E13DC"/>
    <w:rsid w:val="009E2A04"/>
    <w:rsid w:val="009E309B"/>
    <w:rsid w:val="009E4657"/>
    <w:rsid w:val="009E62AB"/>
    <w:rsid w:val="009F02AC"/>
    <w:rsid w:val="009F0C1D"/>
    <w:rsid w:val="009F0E56"/>
    <w:rsid w:val="009F368F"/>
    <w:rsid w:val="009F3827"/>
    <w:rsid w:val="009F5ECE"/>
    <w:rsid w:val="009F60EC"/>
    <w:rsid w:val="00A072AB"/>
    <w:rsid w:val="00A113A4"/>
    <w:rsid w:val="00A21A59"/>
    <w:rsid w:val="00A33B98"/>
    <w:rsid w:val="00A350A9"/>
    <w:rsid w:val="00A4024E"/>
    <w:rsid w:val="00A4078F"/>
    <w:rsid w:val="00A50D6D"/>
    <w:rsid w:val="00A62A7A"/>
    <w:rsid w:val="00A70BFF"/>
    <w:rsid w:val="00A7113C"/>
    <w:rsid w:val="00A71F97"/>
    <w:rsid w:val="00A73B9F"/>
    <w:rsid w:val="00A80220"/>
    <w:rsid w:val="00A91895"/>
    <w:rsid w:val="00A939D6"/>
    <w:rsid w:val="00AA2464"/>
    <w:rsid w:val="00AA49B3"/>
    <w:rsid w:val="00AA64D5"/>
    <w:rsid w:val="00AB3C29"/>
    <w:rsid w:val="00AB5907"/>
    <w:rsid w:val="00AB7DCF"/>
    <w:rsid w:val="00AC7B09"/>
    <w:rsid w:val="00AD01A7"/>
    <w:rsid w:val="00AD0622"/>
    <w:rsid w:val="00AD1C19"/>
    <w:rsid w:val="00AD2F74"/>
    <w:rsid w:val="00AD32B7"/>
    <w:rsid w:val="00AD5675"/>
    <w:rsid w:val="00AD7627"/>
    <w:rsid w:val="00AE0C30"/>
    <w:rsid w:val="00AE1287"/>
    <w:rsid w:val="00AE1B7C"/>
    <w:rsid w:val="00AE78F0"/>
    <w:rsid w:val="00AF439C"/>
    <w:rsid w:val="00B00D9F"/>
    <w:rsid w:val="00B124C4"/>
    <w:rsid w:val="00B12B33"/>
    <w:rsid w:val="00B16697"/>
    <w:rsid w:val="00B22EFB"/>
    <w:rsid w:val="00B311F2"/>
    <w:rsid w:val="00B31CC4"/>
    <w:rsid w:val="00B36BFE"/>
    <w:rsid w:val="00B410E2"/>
    <w:rsid w:val="00B57078"/>
    <w:rsid w:val="00B602CC"/>
    <w:rsid w:val="00B73EB4"/>
    <w:rsid w:val="00B83A04"/>
    <w:rsid w:val="00B84430"/>
    <w:rsid w:val="00B854DB"/>
    <w:rsid w:val="00B9260F"/>
    <w:rsid w:val="00B96ECE"/>
    <w:rsid w:val="00BA7C51"/>
    <w:rsid w:val="00BC0F0B"/>
    <w:rsid w:val="00BC27A0"/>
    <w:rsid w:val="00BC3D8C"/>
    <w:rsid w:val="00BC43FF"/>
    <w:rsid w:val="00BC53A5"/>
    <w:rsid w:val="00BE1710"/>
    <w:rsid w:val="00BF3547"/>
    <w:rsid w:val="00BF45DA"/>
    <w:rsid w:val="00BF5466"/>
    <w:rsid w:val="00BF62D3"/>
    <w:rsid w:val="00BF6809"/>
    <w:rsid w:val="00C04EF6"/>
    <w:rsid w:val="00C10772"/>
    <w:rsid w:val="00C21CAB"/>
    <w:rsid w:val="00C22262"/>
    <w:rsid w:val="00C339EF"/>
    <w:rsid w:val="00C44899"/>
    <w:rsid w:val="00C4617C"/>
    <w:rsid w:val="00C478AC"/>
    <w:rsid w:val="00C60EBB"/>
    <w:rsid w:val="00C6438A"/>
    <w:rsid w:val="00C643D9"/>
    <w:rsid w:val="00C747F3"/>
    <w:rsid w:val="00C752CB"/>
    <w:rsid w:val="00C761D6"/>
    <w:rsid w:val="00C950E2"/>
    <w:rsid w:val="00CA1384"/>
    <w:rsid w:val="00CA38A1"/>
    <w:rsid w:val="00CA3B7D"/>
    <w:rsid w:val="00CB20F7"/>
    <w:rsid w:val="00CB784F"/>
    <w:rsid w:val="00CB7E6B"/>
    <w:rsid w:val="00CC1ADF"/>
    <w:rsid w:val="00CC56B8"/>
    <w:rsid w:val="00CD4096"/>
    <w:rsid w:val="00CD4D61"/>
    <w:rsid w:val="00CD6D0A"/>
    <w:rsid w:val="00CE5BB3"/>
    <w:rsid w:val="00D01C8F"/>
    <w:rsid w:val="00D02E25"/>
    <w:rsid w:val="00D06645"/>
    <w:rsid w:val="00D108EE"/>
    <w:rsid w:val="00D11402"/>
    <w:rsid w:val="00D12942"/>
    <w:rsid w:val="00D143FF"/>
    <w:rsid w:val="00D17D79"/>
    <w:rsid w:val="00D20808"/>
    <w:rsid w:val="00D20E00"/>
    <w:rsid w:val="00D21269"/>
    <w:rsid w:val="00D225EB"/>
    <w:rsid w:val="00D22878"/>
    <w:rsid w:val="00D3277F"/>
    <w:rsid w:val="00D36878"/>
    <w:rsid w:val="00D51E52"/>
    <w:rsid w:val="00D52485"/>
    <w:rsid w:val="00D55B30"/>
    <w:rsid w:val="00D649C2"/>
    <w:rsid w:val="00D66301"/>
    <w:rsid w:val="00D75F4E"/>
    <w:rsid w:val="00D82DE7"/>
    <w:rsid w:val="00D9120A"/>
    <w:rsid w:val="00D947EB"/>
    <w:rsid w:val="00D967D8"/>
    <w:rsid w:val="00DA321B"/>
    <w:rsid w:val="00DA3E6D"/>
    <w:rsid w:val="00DA58E8"/>
    <w:rsid w:val="00DB181C"/>
    <w:rsid w:val="00DB5AC7"/>
    <w:rsid w:val="00DC5465"/>
    <w:rsid w:val="00DD34EA"/>
    <w:rsid w:val="00DD471E"/>
    <w:rsid w:val="00DD6B55"/>
    <w:rsid w:val="00DE131B"/>
    <w:rsid w:val="00DE40CE"/>
    <w:rsid w:val="00DF08FE"/>
    <w:rsid w:val="00DF156B"/>
    <w:rsid w:val="00DF260D"/>
    <w:rsid w:val="00DF4D00"/>
    <w:rsid w:val="00E051B3"/>
    <w:rsid w:val="00E11DD2"/>
    <w:rsid w:val="00E15D12"/>
    <w:rsid w:val="00E277E3"/>
    <w:rsid w:val="00E32050"/>
    <w:rsid w:val="00E46436"/>
    <w:rsid w:val="00E46FD5"/>
    <w:rsid w:val="00E63CDA"/>
    <w:rsid w:val="00E67F4D"/>
    <w:rsid w:val="00E71230"/>
    <w:rsid w:val="00E71BC4"/>
    <w:rsid w:val="00E76BCD"/>
    <w:rsid w:val="00E76FB3"/>
    <w:rsid w:val="00E801B1"/>
    <w:rsid w:val="00E80ABB"/>
    <w:rsid w:val="00E96DC8"/>
    <w:rsid w:val="00EA6763"/>
    <w:rsid w:val="00EB35F9"/>
    <w:rsid w:val="00EB5004"/>
    <w:rsid w:val="00ED5087"/>
    <w:rsid w:val="00ED581E"/>
    <w:rsid w:val="00ED6FF0"/>
    <w:rsid w:val="00EE2D6A"/>
    <w:rsid w:val="00EE5F1F"/>
    <w:rsid w:val="00EF3094"/>
    <w:rsid w:val="00EF56A4"/>
    <w:rsid w:val="00EF5EFE"/>
    <w:rsid w:val="00F120D4"/>
    <w:rsid w:val="00F13CEB"/>
    <w:rsid w:val="00F20A68"/>
    <w:rsid w:val="00F25593"/>
    <w:rsid w:val="00F26B45"/>
    <w:rsid w:val="00F278F8"/>
    <w:rsid w:val="00F3059C"/>
    <w:rsid w:val="00F42FE2"/>
    <w:rsid w:val="00F526E1"/>
    <w:rsid w:val="00F52809"/>
    <w:rsid w:val="00F531D5"/>
    <w:rsid w:val="00F54C7D"/>
    <w:rsid w:val="00F60071"/>
    <w:rsid w:val="00F6794E"/>
    <w:rsid w:val="00F7177D"/>
    <w:rsid w:val="00F825E2"/>
    <w:rsid w:val="00F826D3"/>
    <w:rsid w:val="00F87FCE"/>
    <w:rsid w:val="00FA4AC3"/>
    <w:rsid w:val="00FA7688"/>
    <w:rsid w:val="00FB135D"/>
    <w:rsid w:val="00FB22DA"/>
    <w:rsid w:val="00FB7D5A"/>
    <w:rsid w:val="00FC1F3A"/>
    <w:rsid w:val="00FC2930"/>
    <w:rsid w:val="00FC3477"/>
    <w:rsid w:val="00FC6129"/>
    <w:rsid w:val="00FD060A"/>
    <w:rsid w:val="00FD20BB"/>
    <w:rsid w:val="00FE2B61"/>
    <w:rsid w:val="00FF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84BA54-B68B-45D6-BD79-EB4888C9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C2237"/>
    <w:pPr>
      <w:spacing w:line="250" w:lineRule="exact"/>
    </w:pPr>
    <w:rPr>
      <w:rFonts w:ascii="Arial" w:hAnsi="Arial"/>
      <w:lang w:val="nl-NL" w:eastAsia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ijschrift">
    <w:name w:val="caption"/>
    <w:basedOn w:val="Standaard"/>
    <w:next w:val="Standaard"/>
    <w:qFormat/>
    <w:rsid w:val="008C2237"/>
    <w:pPr>
      <w:framePr w:w="7728" w:h="737" w:hRule="exact" w:wrap="around" w:vAnchor="page" w:hAnchor="page" w:x="1872" w:y="1759"/>
      <w:spacing w:line="150" w:lineRule="exact"/>
    </w:pPr>
    <w:rPr>
      <w:b/>
      <w:bCs/>
      <w:caps/>
      <w:sz w:val="14"/>
    </w:rPr>
  </w:style>
  <w:style w:type="paragraph" w:styleId="Koptekst">
    <w:name w:val="header"/>
    <w:basedOn w:val="Standaard"/>
    <w:semiHidden/>
    <w:rsid w:val="008C2237"/>
    <w:pPr>
      <w:tabs>
        <w:tab w:val="center" w:pos="4536"/>
        <w:tab w:val="right" w:pos="9072"/>
      </w:tabs>
    </w:pPr>
  </w:style>
  <w:style w:type="paragraph" w:customStyle="1" w:styleId="MEDEDELING">
    <w:name w:val="_MEDEDELING"/>
    <w:basedOn w:val="Standaard"/>
    <w:rsid w:val="008C2237"/>
    <w:pPr>
      <w:spacing w:before="240"/>
    </w:pPr>
  </w:style>
  <w:style w:type="paragraph" w:customStyle="1" w:styleId="SLOTFORMULE">
    <w:name w:val="_SLOTFORMULE"/>
    <w:basedOn w:val="Standaard"/>
    <w:next w:val="Standaard"/>
    <w:rsid w:val="008C2237"/>
    <w:pPr>
      <w:spacing w:before="240"/>
    </w:pPr>
  </w:style>
  <w:style w:type="paragraph" w:styleId="Voettekst">
    <w:name w:val="footer"/>
    <w:basedOn w:val="Standaard"/>
    <w:rsid w:val="00596862"/>
    <w:pPr>
      <w:tabs>
        <w:tab w:val="center" w:pos="4320"/>
        <w:tab w:val="right" w:pos="8640"/>
      </w:tabs>
    </w:pPr>
  </w:style>
  <w:style w:type="paragraph" w:styleId="Ballontekst">
    <w:name w:val="Balloon Text"/>
    <w:basedOn w:val="Standaard"/>
    <w:semiHidden/>
    <w:rsid w:val="00DE40C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DA3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A3E6D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A3E6D"/>
    <w:rPr>
      <w:rFonts w:ascii="Arial" w:hAnsi="Arial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A3E6D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8E79B8"/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8E79B8"/>
    <w:rPr>
      <w:rFonts w:ascii="Arial" w:hAnsi="Arial"/>
      <w:lang w:val="nl-NL" w:eastAsia="nl-NL"/>
    </w:rPr>
  </w:style>
  <w:style w:type="character" w:styleId="Eindnootmarkering">
    <w:name w:val="endnote reference"/>
    <w:basedOn w:val="Standaardalinea-lettertype"/>
    <w:uiPriority w:val="99"/>
    <w:semiHidden/>
    <w:unhideWhenUsed/>
    <w:rsid w:val="008E79B8"/>
    <w:rPr>
      <w:vertAlign w:val="superscript"/>
    </w:rPr>
  </w:style>
  <w:style w:type="paragraph" w:styleId="Lijstalinea">
    <w:name w:val="List Paragraph"/>
    <w:basedOn w:val="Standaard"/>
    <w:uiPriority w:val="34"/>
    <w:qFormat/>
    <w:rsid w:val="00AB3C2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0801B-997A-4BF4-BA29-9FBA3730B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632</Words>
  <Characters>3481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FACULTEIT BIO-INGENIEURSWETENSCHAPPEN</vt:lpstr>
      <vt:lpstr>FACULTEIT BIO-INGENIEURSWETENSCHAPPEN</vt:lpstr>
    </vt:vector>
  </TitlesOfParts>
  <Company>K.U.Leuven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FACULTEIT BIO-INGENIEURSWETENSCHAPPEN</dc:title>
  <dc:subject/>
  <dc:creator>Eric Van Beek</dc:creator>
  <cp:keywords/>
  <cp:lastModifiedBy>Naomi de Vries</cp:lastModifiedBy>
  <cp:revision>2</cp:revision>
  <cp:lastPrinted>2009-12-01T13:19:00Z</cp:lastPrinted>
  <dcterms:created xsi:type="dcterms:W3CDTF">2023-09-06T11:36:00Z</dcterms:created>
  <dcterms:modified xsi:type="dcterms:W3CDTF">2023-09-06T11:36:00Z</dcterms:modified>
</cp:coreProperties>
</file>